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579D1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0579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РОЗВИТОК ПІЗНАВАЛЬНОЇ АКТИВНОСТІ </w:t>
      </w:r>
    </w:p>
    <w:p w:rsidR="000C5324" w:rsidRPr="003A651E" w:rsidRDefault="000579D1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ЗДОБУВАЧІВ 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ЗАГАЛЬНОЇ СЕРЕДНЬОЇ ОСВІТИ»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i/>
          <w:color w:val="auto"/>
          <w:sz w:val="28"/>
          <w:szCs w:val="28"/>
        </w:rPr>
        <w:t>семінар-тренінг</w:t>
      </w:r>
      <w:proofErr w:type="spellEnd"/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ФОП Лунячек Вадим Едуардович</w:t>
      </w:r>
    </w:p>
    <w:p w:rsidR="000579D1" w:rsidRPr="003A651E" w:rsidRDefault="000579D1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15733" w:rsidRDefault="00615733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  <w:bookmarkStart w:id="0" w:name="_GoBack"/>
      <w:bookmarkEnd w:id="0"/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</w:t>
      </w:r>
      <w:r w:rsidR="000579D1">
        <w:rPr>
          <w:rFonts w:ascii="Times New Roman" w:hAnsi="Times New Roman" w:cs="Times New Roman"/>
          <w:sz w:val="28"/>
          <w:szCs w:val="28"/>
          <w:lang w:val="uk-UA"/>
        </w:rPr>
        <w:t>розвитку пізнавальної активності здобувачів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5E773F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5E773F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5E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3A651E" w:rsidTr="005E773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075F4" w:rsidP="00E07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Пізнавальна активність як невід’ємна якість особистості для навчання впродовж життя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075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075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C5324" w:rsidRPr="003A651E" w:rsidTr="005E773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075F4" w:rsidP="00E07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Продуктивні методи й засоби розвитку пізнавальної активності здобувачів освіти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075F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668F6" w:rsidRPr="003A651E" w:rsidTr="005E773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Pr="003A651E" w:rsidRDefault="00A668F6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Default="00A668F6" w:rsidP="00E07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Діагностика рівня розвитку пізнавальної активності здобувачів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Pr="003A651E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A668F6" w:rsidRDefault="00A668F6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C5324" w:rsidRPr="003A651E" w:rsidTr="005E773F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Default="000C5324" w:rsidP="005865F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5865FD" w:rsidRPr="003A651E" w:rsidRDefault="005865FD" w:rsidP="005865F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865FD" w:rsidRPr="005865FD" w:rsidRDefault="005865FD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5865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Волощук І. А., Семенко О. В. Теоретичні аспекти активізації пізнавальної діяльності учнів шляхом використання інформаційно-комунікативних технологій. </w:t>
      </w:r>
      <w:r w:rsidRPr="00FE12F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Загальна педагогіка та історія педагогіки</w:t>
      </w:r>
      <w:r w:rsidRPr="005865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2021. С. 88-91.</w:t>
      </w:r>
    </w:p>
    <w:p w:rsidR="005865FD" w:rsidRPr="005865FD" w:rsidRDefault="005865FD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Дорожко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Малихіна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О. Є.,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Туріщева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Л. В.</w:t>
      </w:r>
      <w:r w:rsidR="00FE12FC"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рийоми з активізації пізнавальної активності стар</w:t>
      </w:r>
      <w:r w:rsidR="00FE12FC"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шокласників у груповій роботі. </w:t>
      </w:r>
      <w:r w:rsidR="00FE12FC" w:rsidRPr="00FE12F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Новий колегіум</w:t>
      </w:r>
      <w:r w:rsid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2020.</w:t>
      </w:r>
      <w:r w:rsidR="00FE12F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 1. С. 60-64.</w:t>
      </w:r>
    </w:p>
    <w:p w:rsidR="00D903E6" w:rsidRPr="00FE12FC" w:rsidRDefault="005E773F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CC13E6">
        <w:rPr>
          <w:rFonts w:ascii="Times New Roman" w:hAnsi="Times New Roman"/>
          <w:sz w:val="28"/>
          <w:lang w:val="uk-UA"/>
        </w:rPr>
        <w:t>Лозова</w:t>
      </w:r>
      <w:r w:rsidRPr="00CC13E6">
        <w:rPr>
          <w:rFonts w:ascii="Times New Roman" w:hAnsi="Times New Roman"/>
          <w:sz w:val="28"/>
          <w:lang w:val="uk-UA"/>
        </w:rPr>
        <w:t> </w:t>
      </w:r>
      <w:r w:rsidRPr="00CC13E6">
        <w:rPr>
          <w:rFonts w:ascii="Times New Roman" w:hAnsi="Times New Roman"/>
          <w:sz w:val="28"/>
          <w:lang w:val="uk-UA"/>
        </w:rPr>
        <w:t>В.</w:t>
      </w:r>
      <w:r w:rsidRPr="00CC13E6">
        <w:rPr>
          <w:rFonts w:ascii="Times New Roman" w:hAnsi="Times New Roman"/>
          <w:sz w:val="28"/>
          <w:lang w:val="uk-UA"/>
        </w:rPr>
        <w:t> </w:t>
      </w:r>
      <w:r w:rsidRPr="00CC13E6">
        <w:rPr>
          <w:rFonts w:ascii="Times New Roman" w:hAnsi="Times New Roman"/>
          <w:sz w:val="28"/>
          <w:lang w:val="uk-UA"/>
        </w:rPr>
        <w:t xml:space="preserve">І. Цілісний підхід до формування пізнавальної активності школярів. 2-е вид., </w:t>
      </w:r>
      <w:proofErr w:type="spellStart"/>
      <w:r w:rsidRPr="00CC13E6">
        <w:rPr>
          <w:rFonts w:ascii="Times New Roman" w:hAnsi="Times New Roman"/>
          <w:sz w:val="28"/>
          <w:lang w:val="uk-UA"/>
        </w:rPr>
        <w:t>доп</w:t>
      </w:r>
      <w:proofErr w:type="spellEnd"/>
      <w:r w:rsidRPr="00CC13E6">
        <w:rPr>
          <w:rFonts w:ascii="Times New Roman" w:hAnsi="Times New Roman"/>
          <w:sz w:val="28"/>
          <w:lang w:val="uk-UA"/>
        </w:rPr>
        <w:t>. Харків : «ОВС», 2000. 164 с.</w:t>
      </w:r>
    </w:p>
    <w:p w:rsidR="00FE12FC" w:rsidRPr="00FE12FC" w:rsidRDefault="00FE12FC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lang w:val="uk-UA"/>
        </w:rPr>
        <w:t xml:space="preserve">Микитенко А. П. Педагогічні умови підвищення пізнавальної активності старшокласників на уроках технологій. </w:t>
      </w:r>
      <w:r w:rsidRPr="00114229">
        <w:rPr>
          <w:rFonts w:ascii="Times New Roman" w:hAnsi="Times New Roman" w:cs="Times New Roman"/>
          <w:i/>
          <w:sz w:val="28"/>
          <w:szCs w:val="28"/>
          <w:lang w:val="uk-UA"/>
        </w:rPr>
        <w:t>Науковий часопис НПУ імені М.</w:t>
      </w:r>
      <w:r w:rsidRPr="00FE12FC">
        <w:rPr>
          <w:rFonts w:ascii="Times New Roman" w:hAnsi="Times New Roman" w:cs="Times New Roman"/>
          <w:i/>
          <w:sz w:val="28"/>
          <w:szCs w:val="28"/>
        </w:rPr>
        <w:t> </w:t>
      </w:r>
      <w:r w:rsidRPr="00114229">
        <w:rPr>
          <w:rFonts w:ascii="Times New Roman" w:hAnsi="Times New Roman" w:cs="Times New Roman"/>
          <w:i/>
          <w:sz w:val="28"/>
          <w:szCs w:val="28"/>
          <w:lang w:val="uk-UA"/>
        </w:rPr>
        <w:t>П.</w:t>
      </w:r>
      <w:r w:rsidRPr="00FE12FC">
        <w:rPr>
          <w:rFonts w:ascii="Times New Roman" w:hAnsi="Times New Roman" w:cs="Times New Roman"/>
          <w:i/>
          <w:sz w:val="28"/>
          <w:szCs w:val="28"/>
        </w:rPr>
        <w:t> </w:t>
      </w:r>
      <w:r w:rsidRPr="00114229">
        <w:rPr>
          <w:rFonts w:ascii="Times New Roman" w:hAnsi="Times New Roman" w:cs="Times New Roman"/>
          <w:i/>
          <w:sz w:val="28"/>
          <w:szCs w:val="28"/>
          <w:lang w:val="uk-UA"/>
        </w:rPr>
        <w:t>Драгоманова.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229">
        <w:rPr>
          <w:rFonts w:ascii="Times New Roman" w:hAnsi="Times New Roman" w:cs="Times New Roman"/>
          <w:i/>
          <w:sz w:val="28"/>
          <w:szCs w:val="28"/>
          <w:lang w:val="uk-UA"/>
        </w:rPr>
        <w:t>Серія 5. Педагогічні науки: реалії та перспективи.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 xml:space="preserve"> Київ</w:t>
      </w:r>
      <w:r w:rsidRPr="00FE12FC">
        <w:rPr>
          <w:rFonts w:ascii="Times New Roman" w:hAnsi="Times New Roman" w:cs="Times New Roman"/>
          <w:sz w:val="28"/>
          <w:szCs w:val="28"/>
        </w:rPr>
        <w:t> 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>: Вид-во НПУ імені</w:t>
      </w:r>
      <w:r w:rsidRPr="00FE12FC">
        <w:rPr>
          <w:rFonts w:ascii="Times New Roman" w:hAnsi="Times New Roman" w:cs="Times New Roman"/>
          <w:sz w:val="28"/>
          <w:szCs w:val="28"/>
        </w:rPr>
        <w:t> 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FE12FC">
        <w:rPr>
          <w:rFonts w:ascii="Times New Roman" w:hAnsi="Times New Roman" w:cs="Times New Roman"/>
          <w:sz w:val="28"/>
          <w:szCs w:val="28"/>
        </w:rPr>
        <w:t> 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Pr="00FE12FC">
        <w:rPr>
          <w:rFonts w:ascii="Times New Roman" w:hAnsi="Times New Roman" w:cs="Times New Roman"/>
          <w:sz w:val="28"/>
          <w:szCs w:val="28"/>
        </w:rPr>
        <w:t> 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>Драгоманова, 201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>. Вип.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55</w:t>
      </w:r>
      <w:r w:rsidRPr="001142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E12FC">
        <w:rPr>
          <w:rFonts w:ascii="Times New Roman" w:hAnsi="Times New Roman" w:cs="Times New Roman"/>
          <w:sz w:val="28"/>
          <w:szCs w:val="28"/>
        </w:rPr>
        <w:t>С. </w:t>
      </w:r>
      <w:r>
        <w:rPr>
          <w:rFonts w:ascii="Times New Roman" w:hAnsi="Times New Roman" w:cs="Times New Roman"/>
          <w:sz w:val="28"/>
          <w:szCs w:val="28"/>
          <w:lang w:val="uk-UA"/>
        </w:rPr>
        <w:t>152</w:t>
      </w:r>
      <w:r w:rsidRPr="00FE12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160</w:t>
      </w:r>
      <w:r w:rsidRPr="00FE12FC">
        <w:rPr>
          <w:rFonts w:ascii="Times New Roman" w:hAnsi="Times New Roman" w:cs="Times New Roman"/>
          <w:sz w:val="28"/>
          <w:szCs w:val="28"/>
        </w:rPr>
        <w:t>.</w:t>
      </w:r>
    </w:p>
    <w:p w:rsidR="00E51DB4" w:rsidRPr="00E51DB4" w:rsidRDefault="00E51DB4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CC13E6">
        <w:rPr>
          <w:rFonts w:ascii="Times New Roman" w:hAnsi="Times New Roman"/>
          <w:sz w:val="28"/>
          <w:lang w:val="uk-UA"/>
        </w:rPr>
        <w:lastRenderedPageBreak/>
        <w:t xml:space="preserve">Ніколенко Л. М. Актуальність проблеми формування пізнавальної активності школярів. </w:t>
      </w:r>
      <w:r w:rsidRPr="00CC13E6">
        <w:rPr>
          <w:rFonts w:ascii="Times New Roman" w:hAnsi="Times New Roman"/>
          <w:i/>
          <w:sz w:val="28"/>
          <w:lang w:val="uk-UA"/>
        </w:rPr>
        <w:t xml:space="preserve">Молодий вчений. </w:t>
      </w:r>
      <w:r w:rsidRPr="00CC13E6">
        <w:rPr>
          <w:rFonts w:ascii="Times New Roman" w:hAnsi="Times New Roman"/>
          <w:sz w:val="28"/>
          <w:lang w:val="uk-UA"/>
        </w:rPr>
        <w:t>Травень, 2015</w:t>
      </w:r>
      <w:r w:rsidRPr="00CC13E6">
        <w:rPr>
          <w:rFonts w:ascii="Times New Roman" w:hAnsi="Times New Roman"/>
          <w:i/>
          <w:sz w:val="28"/>
          <w:lang w:val="uk-UA"/>
        </w:rPr>
        <w:t xml:space="preserve">. </w:t>
      </w:r>
      <w:r w:rsidRPr="00CC13E6">
        <w:rPr>
          <w:rFonts w:ascii="Times New Roman" w:hAnsi="Times New Roman"/>
          <w:sz w:val="28"/>
          <w:lang w:val="uk-UA"/>
        </w:rPr>
        <w:t>№ 5 (20). Ч. 3. С. 130</w:t>
      </w:r>
      <w:r w:rsidRPr="00CC13E6">
        <w:rPr>
          <w:rFonts w:ascii="Times New Roman" w:hAnsi="Times New Roman"/>
          <w:sz w:val="28"/>
          <w:lang w:val="uk-UA"/>
        </w:rPr>
        <w:noBreakHyphen/>
        <w:t>133.</w:t>
      </w:r>
    </w:p>
    <w:p w:rsidR="00E51DB4" w:rsidRPr="00E51DB4" w:rsidRDefault="00E51DB4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CC13E6">
        <w:rPr>
          <w:rFonts w:ascii="Times New Roman" w:hAnsi="Times New Roman"/>
          <w:sz w:val="28"/>
          <w:lang w:val="uk-UA"/>
        </w:rPr>
        <w:t>Семеніхіна О.</w:t>
      </w:r>
      <w:r w:rsidRPr="00CC13E6">
        <w:rPr>
          <w:rFonts w:ascii="Times New Roman" w:hAnsi="Times New Roman"/>
          <w:sz w:val="28"/>
          <w:lang w:val="en-US"/>
        </w:rPr>
        <w:t> </w:t>
      </w:r>
      <w:r w:rsidRPr="00CC13E6">
        <w:rPr>
          <w:rFonts w:ascii="Times New Roman" w:hAnsi="Times New Roman"/>
          <w:sz w:val="28"/>
          <w:lang w:val="uk-UA"/>
        </w:rPr>
        <w:t>В., Друшляк М.</w:t>
      </w:r>
      <w:r w:rsidRPr="00CC13E6">
        <w:rPr>
          <w:rFonts w:ascii="Times New Roman" w:hAnsi="Times New Roman"/>
          <w:sz w:val="28"/>
          <w:lang w:val="en-US"/>
        </w:rPr>
        <w:t> </w:t>
      </w:r>
      <w:r w:rsidRPr="00CC13E6">
        <w:rPr>
          <w:rFonts w:ascii="Times New Roman" w:hAnsi="Times New Roman"/>
          <w:sz w:val="28"/>
          <w:lang w:val="uk-UA"/>
        </w:rPr>
        <w:t xml:space="preserve">Г. Використання принципу когнітивної візуалізації в навчанні математики. </w:t>
      </w:r>
      <w:r w:rsidRPr="00CC13E6">
        <w:rPr>
          <w:rFonts w:ascii="Times New Roman" w:hAnsi="Times New Roman"/>
          <w:i/>
          <w:sz w:val="28"/>
          <w:lang w:val="uk-UA"/>
        </w:rPr>
        <w:t>Фізико-математична освіта</w:t>
      </w:r>
      <w:r w:rsidRPr="00CC13E6">
        <w:rPr>
          <w:rFonts w:ascii="Times New Roman" w:hAnsi="Times New Roman"/>
          <w:sz w:val="28"/>
          <w:lang w:val="uk-UA"/>
        </w:rPr>
        <w:t>. 2017. Вип. 3</w:t>
      </w:r>
      <w:r w:rsidRPr="00CC13E6">
        <w:rPr>
          <w:rFonts w:ascii="Times New Roman" w:hAnsi="Times New Roman"/>
          <w:sz w:val="28"/>
          <w:lang w:val="en-US"/>
        </w:rPr>
        <w:t> </w:t>
      </w:r>
      <w:r w:rsidRPr="00CC13E6">
        <w:rPr>
          <w:rFonts w:ascii="Times New Roman" w:hAnsi="Times New Roman"/>
          <w:sz w:val="28"/>
          <w:lang w:val="uk-UA"/>
        </w:rPr>
        <w:t>(13). С. 136</w:t>
      </w:r>
      <w:r w:rsidRPr="00CC13E6">
        <w:rPr>
          <w:rFonts w:ascii="Times New Roman" w:hAnsi="Times New Roman"/>
          <w:sz w:val="28"/>
          <w:lang w:val="uk-UA"/>
        </w:rPr>
        <w:noBreakHyphen/>
        <w:t>140</w:t>
      </w:r>
      <w:r>
        <w:rPr>
          <w:rFonts w:ascii="Times New Roman" w:hAnsi="Times New Roman"/>
          <w:sz w:val="28"/>
          <w:lang w:val="uk-UA"/>
        </w:rPr>
        <w:t>.</w:t>
      </w:r>
    </w:p>
    <w:p w:rsidR="00E51DB4" w:rsidRPr="00CC13E6" w:rsidRDefault="00E51DB4" w:rsidP="005865FD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lang w:val="uk-UA"/>
        </w:rPr>
      </w:pPr>
      <w:r w:rsidRPr="00CC13E6">
        <w:rPr>
          <w:rFonts w:ascii="Times New Roman" w:hAnsi="Times New Roman"/>
          <w:sz w:val="28"/>
          <w:lang w:val="uk-UA"/>
        </w:rPr>
        <w:t>Фоменко Л. М. Особливості розвитку пізнавальної активності майбутніх учителів інформатики в процесі математичної підготовки : методичний посібник. Харків : Комунальний заклад «Харківська гуманітарно-педагогічна академія» Харківської обласної ради, 2020. 10</w:t>
      </w:r>
      <w:r>
        <w:rPr>
          <w:rFonts w:ascii="Times New Roman" w:hAnsi="Times New Roman"/>
          <w:sz w:val="28"/>
          <w:lang w:val="uk-UA"/>
        </w:rPr>
        <w:t>3</w:t>
      </w:r>
      <w:r w:rsidRPr="00CC13E6">
        <w:rPr>
          <w:rFonts w:ascii="Times New Roman" w:hAnsi="Times New Roman"/>
          <w:sz w:val="28"/>
          <w:lang w:val="uk-UA"/>
        </w:rPr>
        <w:t> с.</w:t>
      </w:r>
    </w:p>
    <w:p w:rsidR="00E51DB4" w:rsidRPr="00E51DB4" w:rsidRDefault="00E51DB4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E51DB4">
        <w:rPr>
          <w:rFonts w:ascii="Times New Roman" w:hAnsi="Times New Roman" w:cs="Times New Roman"/>
          <w:sz w:val="28"/>
          <w:szCs w:val="28"/>
        </w:rPr>
        <w:t xml:space="preserve">Фоменко Л. М.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Пізнавальна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інформатики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дефінітивний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структурний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Наукові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записки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Вінницького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державного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педагогічного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імені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Михайла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Коцюбинського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Серія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Педагогіка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E51DB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1DB4">
        <w:rPr>
          <w:rFonts w:ascii="Times New Roman" w:hAnsi="Times New Roman" w:cs="Times New Roman"/>
          <w:i/>
          <w:sz w:val="28"/>
          <w:szCs w:val="28"/>
        </w:rPr>
        <w:t>психологія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proofErr w:type="gramStart"/>
      <w:r w:rsidRPr="00E51D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51D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DB4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E51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51DB4">
        <w:rPr>
          <w:rFonts w:ascii="Times New Roman" w:hAnsi="Times New Roman" w:cs="Times New Roman"/>
          <w:sz w:val="28"/>
          <w:szCs w:val="28"/>
        </w:rPr>
        <w:t>Нілан</w:t>
      </w:r>
      <w:proofErr w:type="spellEnd"/>
      <w:r w:rsidRPr="00E51DB4">
        <w:rPr>
          <w:rFonts w:ascii="Times New Roman" w:hAnsi="Times New Roman" w:cs="Times New Roman"/>
          <w:sz w:val="28"/>
          <w:szCs w:val="28"/>
        </w:rPr>
        <w:t xml:space="preserve"> ЛТД», 2018. Вип. 55. С. 124</w:t>
      </w:r>
      <w:r w:rsidRPr="00E51DB4">
        <w:rPr>
          <w:rFonts w:ascii="Times New Roman" w:hAnsi="Times New Roman" w:cs="Times New Roman"/>
          <w:sz w:val="28"/>
          <w:szCs w:val="28"/>
        </w:rPr>
        <w:noBreakHyphen/>
        <w:t>130.</w:t>
      </w:r>
    </w:p>
    <w:p w:rsidR="00E51DB4" w:rsidRPr="00E51DB4" w:rsidRDefault="00E51DB4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CC13E6">
        <w:rPr>
          <w:rFonts w:ascii="Times New Roman" w:hAnsi="Times New Roman"/>
          <w:sz w:val="28"/>
          <w:lang w:val="en-US"/>
        </w:rPr>
        <w:t>Saparkyzy</w:t>
      </w:r>
      <w:proofErr w:type="spellEnd"/>
      <w:r w:rsidRPr="00CC13E6">
        <w:rPr>
          <w:rFonts w:ascii="Times New Roman" w:hAnsi="Times New Roman"/>
          <w:sz w:val="28"/>
          <w:lang w:val="uk-UA"/>
        </w:rPr>
        <w:t> </w:t>
      </w:r>
      <w:r w:rsidRPr="00CC13E6">
        <w:rPr>
          <w:rFonts w:ascii="Times New Roman" w:hAnsi="Times New Roman"/>
          <w:sz w:val="28"/>
          <w:lang w:val="en-US"/>
        </w:rPr>
        <w:t>Z</w:t>
      </w:r>
      <w:r w:rsidRPr="00CC13E6">
        <w:rPr>
          <w:rFonts w:ascii="Times New Roman" w:hAnsi="Times New Roman"/>
          <w:sz w:val="28"/>
          <w:lang w:val="uk-UA"/>
        </w:rPr>
        <w:t xml:space="preserve">. </w:t>
      </w:r>
      <w:r w:rsidRPr="00CC13E6">
        <w:rPr>
          <w:rFonts w:ascii="Times New Roman" w:hAnsi="Times New Roman"/>
          <w:sz w:val="28"/>
          <w:lang w:val="en-US"/>
        </w:rPr>
        <w:t>et</w:t>
      </w:r>
      <w:r w:rsidRPr="00CC13E6">
        <w:rPr>
          <w:rFonts w:ascii="Times New Roman" w:hAnsi="Times New Roman"/>
          <w:sz w:val="28"/>
          <w:lang w:val="uk-UA"/>
        </w:rPr>
        <w:t xml:space="preserve"> </w:t>
      </w:r>
      <w:r w:rsidRPr="00CC13E6">
        <w:rPr>
          <w:rFonts w:ascii="Times New Roman" w:hAnsi="Times New Roman"/>
          <w:sz w:val="28"/>
          <w:lang w:val="en-US"/>
        </w:rPr>
        <w:t>al</w:t>
      </w:r>
      <w:r w:rsidRPr="00CC13E6">
        <w:rPr>
          <w:rFonts w:ascii="Times New Roman" w:hAnsi="Times New Roman"/>
          <w:sz w:val="28"/>
          <w:lang w:val="uk-UA"/>
        </w:rPr>
        <w:t xml:space="preserve">. </w:t>
      </w:r>
      <w:r w:rsidRPr="00CC13E6">
        <w:rPr>
          <w:rFonts w:ascii="Times New Roman" w:hAnsi="Times New Roman"/>
          <w:sz w:val="28"/>
          <w:lang w:val="en-US"/>
        </w:rPr>
        <w:t xml:space="preserve">The Formation and Development of Cognitive Activity of Students in the Learning Process. </w:t>
      </w:r>
      <w:r w:rsidRPr="00CC13E6">
        <w:rPr>
          <w:rFonts w:ascii="Times New Roman" w:hAnsi="Times New Roman"/>
          <w:i/>
          <w:sz w:val="28"/>
          <w:lang w:val="en-US"/>
        </w:rPr>
        <w:t>International Journal of Environmental and Science Education</w:t>
      </w:r>
      <w:r w:rsidRPr="00CC13E6">
        <w:rPr>
          <w:rFonts w:ascii="Times New Roman" w:hAnsi="Times New Roman"/>
          <w:sz w:val="28"/>
          <w:lang w:val="en-US"/>
        </w:rPr>
        <w:t>. 2016. Issue 11. Vol. 18. Pp. 12235-12244</w:t>
      </w:r>
    </w:p>
    <w:p w:rsidR="00E51DB4" w:rsidRPr="00E51DB4" w:rsidRDefault="00E51DB4" w:rsidP="005865FD">
      <w:pPr>
        <w:pStyle w:val="a4"/>
        <w:numPr>
          <w:ilvl w:val="0"/>
          <w:numId w:val="3"/>
        </w:numPr>
        <w:tabs>
          <w:tab w:val="left" w:pos="720"/>
          <w:tab w:val="left" w:pos="1125"/>
        </w:tabs>
        <w:spacing w:after="0"/>
        <w:ind w:left="0"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Spector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J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.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M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.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Foundations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of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educational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technology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: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Integrative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approaches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and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interdisciplinary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perspectives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 xml:space="preserve">. 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Routledge</w:t>
      </w:r>
      <w:r w:rsidRPr="00CC13E6">
        <w:rPr>
          <w:rFonts w:ascii="Times New Roman" w:hAnsi="Times New Roman"/>
          <w:sz w:val="28"/>
          <w:shd w:val="clear" w:color="auto" w:fill="FFFFFF"/>
          <w:lang w:val="uk-UA"/>
        </w:rPr>
        <w:t>, 2015. 241</w:t>
      </w:r>
      <w:r w:rsidRPr="00CC13E6">
        <w:rPr>
          <w:rFonts w:ascii="Times New Roman" w:hAnsi="Times New Roman"/>
          <w:sz w:val="28"/>
          <w:shd w:val="clear" w:color="auto" w:fill="FFFFFF"/>
          <w:lang w:val="en-US"/>
        </w:rPr>
        <w:t> p</w:t>
      </w:r>
    </w:p>
    <w:p w:rsidR="00532EF2" w:rsidRDefault="00532EF2" w:rsidP="005865FD">
      <w:pPr>
        <w:tabs>
          <w:tab w:val="left" w:pos="720"/>
          <w:tab w:val="left" w:pos="1125"/>
        </w:tabs>
        <w:spacing w:after="0"/>
        <w:ind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AD3BE0" w:rsidRDefault="00AD3BE0" w:rsidP="005865FD">
      <w:pPr>
        <w:tabs>
          <w:tab w:val="left" w:pos="720"/>
          <w:tab w:val="left" w:pos="1125"/>
        </w:tabs>
        <w:spacing w:after="0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5865FD" w:rsidRPr="003A651E" w:rsidRDefault="005865FD" w:rsidP="005865FD">
      <w:pPr>
        <w:tabs>
          <w:tab w:val="left" w:pos="720"/>
          <w:tab w:val="left" w:pos="1125"/>
        </w:tabs>
        <w:spacing w:after="0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3A651E" w:rsidRDefault="00AD3BE0" w:rsidP="005865FD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2145-VIII від 05.09.2017 р. –</w:t>
      </w:r>
      <w:r w:rsidR="00AA75AD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: </w:t>
      </w:r>
      <w:hyperlink r:id="rId8" w:history="1">
        <w:r w:rsidR="00AA75AD" w:rsidRPr="00690BA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https://zakon.rada.gov.ua/laws/show/2145-19</w:t>
        </w:r>
      </w:hyperlink>
      <w:r w:rsidR="00AA75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5AD" w:rsidRPr="00AA75AD" w:rsidRDefault="00AD3BE0" w:rsidP="005865FD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5AD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[Електронний ресурс] : Закон України № </w:t>
      </w:r>
      <w:r w:rsidRPr="00AA75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AA75AD">
        <w:rPr>
          <w:rFonts w:ascii="Times New Roman" w:hAnsi="Times New Roman"/>
          <w:sz w:val="28"/>
          <w:szCs w:val="28"/>
          <w:lang w:val="uk-UA"/>
        </w:rPr>
        <w:t xml:space="preserve"> від 16.01.2020 р. – Режим доступу : </w:t>
      </w:r>
      <w:hyperlink r:id="rId9" w:history="1">
        <w:r w:rsidR="00AA75AD" w:rsidRPr="00690BA8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https://zakon.rada.gov.ua/laws/show/463-20</w:t>
        </w:r>
      </w:hyperlink>
      <w:r w:rsidRPr="00AA75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DB4" w:rsidRPr="00AA75AD" w:rsidRDefault="00E51DB4" w:rsidP="005865FD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75AD">
        <w:rPr>
          <w:rFonts w:ascii="Times New Roman" w:hAnsi="Times New Roman"/>
          <w:sz w:val="28"/>
          <w:lang w:val="en-US"/>
        </w:rPr>
        <w:t>Council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Recommendation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of</w:t>
      </w:r>
      <w:r w:rsidRPr="00AA75AD">
        <w:rPr>
          <w:rFonts w:ascii="Times New Roman" w:hAnsi="Times New Roman"/>
          <w:sz w:val="28"/>
          <w:lang w:val="uk-UA"/>
        </w:rPr>
        <w:t xml:space="preserve"> 22 </w:t>
      </w:r>
      <w:r w:rsidRPr="00AA75AD">
        <w:rPr>
          <w:rFonts w:ascii="Times New Roman" w:hAnsi="Times New Roman"/>
          <w:sz w:val="28"/>
          <w:lang w:val="en-US"/>
        </w:rPr>
        <w:t>May</w:t>
      </w:r>
      <w:r w:rsidRPr="00AA75AD">
        <w:rPr>
          <w:rFonts w:ascii="Times New Roman" w:hAnsi="Times New Roman"/>
          <w:sz w:val="28"/>
          <w:lang w:val="uk-UA"/>
        </w:rPr>
        <w:t xml:space="preserve"> 2018 </w:t>
      </w:r>
      <w:r w:rsidRPr="00AA75AD">
        <w:rPr>
          <w:rFonts w:ascii="Times New Roman" w:hAnsi="Times New Roman"/>
          <w:sz w:val="28"/>
          <w:lang w:val="en-US"/>
        </w:rPr>
        <w:t>on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key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competences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for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lifelong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learning</w:t>
      </w:r>
      <w:r w:rsidRPr="00AA75AD">
        <w:rPr>
          <w:rFonts w:ascii="Times New Roman" w:hAnsi="Times New Roman"/>
          <w:sz w:val="28"/>
          <w:lang w:val="uk-UA"/>
        </w:rPr>
        <w:t xml:space="preserve"> (</w:t>
      </w:r>
      <w:r w:rsidRPr="00AA75AD">
        <w:rPr>
          <w:rFonts w:ascii="Times New Roman" w:hAnsi="Times New Roman"/>
          <w:sz w:val="28"/>
          <w:lang w:val="en-US"/>
        </w:rPr>
        <w:t>Text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with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EEA</w:t>
      </w:r>
      <w:r w:rsidRPr="00AA75AD">
        <w:rPr>
          <w:rFonts w:ascii="Times New Roman" w:hAnsi="Times New Roman"/>
          <w:sz w:val="28"/>
          <w:lang w:val="uk-UA"/>
        </w:rPr>
        <w:t xml:space="preserve"> </w:t>
      </w:r>
      <w:r w:rsidRPr="00AA75AD">
        <w:rPr>
          <w:rFonts w:ascii="Times New Roman" w:hAnsi="Times New Roman"/>
          <w:sz w:val="28"/>
          <w:lang w:val="en-US"/>
        </w:rPr>
        <w:t>relevance</w:t>
      </w:r>
      <w:r w:rsidRPr="00AA75AD">
        <w:rPr>
          <w:rFonts w:ascii="Times New Roman" w:hAnsi="Times New Roman"/>
          <w:sz w:val="28"/>
          <w:lang w:val="uk-UA"/>
        </w:rPr>
        <w:t>) (2018/</w:t>
      </w:r>
      <w:r w:rsidRPr="00AA75AD">
        <w:rPr>
          <w:rFonts w:ascii="Times New Roman" w:hAnsi="Times New Roman"/>
          <w:sz w:val="28"/>
          <w:lang w:val="en-US"/>
        </w:rPr>
        <w:t>C</w:t>
      </w:r>
      <w:r w:rsidRPr="00AA75AD">
        <w:rPr>
          <w:rFonts w:ascii="Times New Roman" w:hAnsi="Times New Roman"/>
          <w:sz w:val="28"/>
          <w:lang w:val="uk-UA"/>
        </w:rPr>
        <w:t xml:space="preserve"> 189/01). </w:t>
      </w:r>
      <w:r w:rsidRPr="00AA75AD">
        <w:rPr>
          <w:rFonts w:ascii="Times New Roman" w:hAnsi="Times New Roman"/>
          <w:sz w:val="28"/>
          <w:lang w:val="en-US"/>
        </w:rPr>
        <w:t xml:space="preserve">URL: </w:t>
      </w:r>
      <w:hyperlink r:id="rId10" w:history="1">
        <w:r w:rsidR="00AA75AD" w:rsidRPr="00690BA8">
          <w:rPr>
            <w:rStyle w:val="a3"/>
            <w:rFonts w:ascii="Times New Roman" w:hAnsi="Times New Roman"/>
            <w:sz w:val="28"/>
            <w:szCs w:val="28"/>
            <w:lang w:val="uk-UA"/>
          </w:rPr>
          <w:t>http://surl.li/bdtmh</w:t>
        </w:r>
      </w:hyperlink>
      <w:r w:rsidR="00AA75AD" w:rsidRPr="00AA75A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51DB4" w:rsidRDefault="00E51DB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5FD" w:rsidRDefault="005865FD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5FD" w:rsidRDefault="005865FD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4F7" w:rsidRDefault="00B744F7" w:rsidP="00B76EAC">
      <w:pPr>
        <w:spacing w:after="0" w:line="240" w:lineRule="auto"/>
      </w:pPr>
      <w:r>
        <w:separator/>
      </w:r>
    </w:p>
  </w:endnote>
  <w:endnote w:type="continuationSeparator" w:id="0">
    <w:p w:rsidR="00B744F7" w:rsidRDefault="00B744F7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3F" w:rsidRDefault="005E773F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CC08F2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865FD" w:rsidRPr="005865FD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CC08F2">
      <w:rPr>
        <w:rFonts w:ascii="Times New Roman" w:hAnsi="Times New Roman" w:cs="Times New Roman"/>
        <w:sz w:val="28"/>
        <w:szCs w:val="28"/>
        <w:lang w:val="uk-UA"/>
      </w:rPr>
      <w:t>Фоменко Л.Н., 2022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73F" w:rsidRDefault="005E773F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865FD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CC08F2">
      <w:rPr>
        <w:rFonts w:ascii="Times New Roman" w:hAnsi="Times New Roman" w:cs="Times New Roman"/>
        <w:sz w:val="28"/>
        <w:szCs w:val="28"/>
        <w:lang w:val="uk-UA"/>
      </w:rPr>
      <w:t xml:space="preserve"> Фоменко Л.Н.,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4F7" w:rsidRDefault="00B744F7" w:rsidP="00B76EAC">
      <w:pPr>
        <w:spacing w:after="0" w:line="240" w:lineRule="auto"/>
      </w:pPr>
      <w:r>
        <w:separator/>
      </w:r>
    </w:p>
  </w:footnote>
  <w:footnote w:type="continuationSeparator" w:id="0">
    <w:p w:rsidR="00B744F7" w:rsidRDefault="00B744F7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5E773F" w:rsidRDefault="00FF4422">
        <w:pPr>
          <w:pStyle w:val="a5"/>
          <w:jc w:val="right"/>
        </w:pPr>
        <w:r w:rsidRPr="005865FD">
          <w:rPr>
            <w:rFonts w:ascii="Times New Roman" w:hAnsi="Times New Roman" w:cs="Times New Roman"/>
          </w:rPr>
          <w:fldChar w:fldCharType="begin"/>
        </w:r>
        <w:r w:rsidR="005E773F" w:rsidRPr="005865FD">
          <w:rPr>
            <w:rFonts w:ascii="Times New Roman" w:hAnsi="Times New Roman" w:cs="Times New Roman"/>
          </w:rPr>
          <w:instrText xml:space="preserve"> PAGE   \* MERGEFORMAT </w:instrText>
        </w:r>
        <w:r w:rsidRPr="005865FD">
          <w:rPr>
            <w:rFonts w:ascii="Times New Roman" w:hAnsi="Times New Roman" w:cs="Times New Roman"/>
          </w:rPr>
          <w:fldChar w:fldCharType="separate"/>
        </w:r>
        <w:r w:rsidR="00CC08F2">
          <w:rPr>
            <w:rFonts w:ascii="Times New Roman" w:hAnsi="Times New Roman" w:cs="Times New Roman"/>
            <w:noProof/>
          </w:rPr>
          <w:t>2</w:t>
        </w:r>
        <w:r w:rsidRPr="005865F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60019"/>
    <w:multiLevelType w:val="hybridMultilevel"/>
    <w:tmpl w:val="3F7E1A5A"/>
    <w:lvl w:ilvl="0" w:tplc="9A88BA7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3E5664"/>
    <w:multiLevelType w:val="hybridMultilevel"/>
    <w:tmpl w:val="07162116"/>
    <w:lvl w:ilvl="0" w:tplc="DFBA6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DF510F"/>
    <w:multiLevelType w:val="hybridMultilevel"/>
    <w:tmpl w:val="5044D3D8"/>
    <w:lvl w:ilvl="0" w:tplc="8B106D1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79D1"/>
    <w:rsid w:val="00087F1D"/>
    <w:rsid w:val="000C5324"/>
    <w:rsid w:val="00114229"/>
    <w:rsid w:val="00164BAE"/>
    <w:rsid w:val="00190989"/>
    <w:rsid w:val="001D5418"/>
    <w:rsid w:val="002B0D67"/>
    <w:rsid w:val="002D02F6"/>
    <w:rsid w:val="003A651E"/>
    <w:rsid w:val="004339C5"/>
    <w:rsid w:val="00460D9D"/>
    <w:rsid w:val="004B6009"/>
    <w:rsid w:val="00512E8B"/>
    <w:rsid w:val="00515598"/>
    <w:rsid w:val="00521E9D"/>
    <w:rsid w:val="00522996"/>
    <w:rsid w:val="00532EF2"/>
    <w:rsid w:val="005479E8"/>
    <w:rsid w:val="005865FD"/>
    <w:rsid w:val="005872D9"/>
    <w:rsid w:val="005B30D7"/>
    <w:rsid w:val="005D6CD3"/>
    <w:rsid w:val="005E773F"/>
    <w:rsid w:val="005F4CE5"/>
    <w:rsid w:val="00600A0E"/>
    <w:rsid w:val="00615733"/>
    <w:rsid w:val="00694DE5"/>
    <w:rsid w:val="0070443B"/>
    <w:rsid w:val="00834112"/>
    <w:rsid w:val="009720EE"/>
    <w:rsid w:val="00974D92"/>
    <w:rsid w:val="00A05F09"/>
    <w:rsid w:val="00A22A3A"/>
    <w:rsid w:val="00A668F6"/>
    <w:rsid w:val="00A75348"/>
    <w:rsid w:val="00A857CC"/>
    <w:rsid w:val="00AA0997"/>
    <w:rsid w:val="00AA75AD"/>
    <w:rsid w:val="00AD3BE0"/>
    <w:rsid w:val="00B00685"/>
    <w:rsid w:val="00B40D5C"/>
    <w:rsid w:val="00B455C4"/>
    <w:rsid w:val="00B744F7"/>
    <w:rsid w:val="00B76EAC"/>
    <w:rsid w:val="00B94700"/>
    <w:rsid w:val="00B971A5"/>
    <w:rsid w:val="00BB167D"/>
    <w:rsid w:val="00BC48BB"/>
    <w:rsid w:val="00BD2A1F"/>
    <w:rsid w:val="00BE6FFF"/>
    <w:rsid w:val="00C3086D"/>
    <w:rsid w:val="00C864A2"/>
    <w:rsid w:val="00CC08F2"/>
    <w:rsid w:val="00CD4EC3"/>
    <w:rsid w:val="00D050A1"/>
    <w:rsid w:val="00D16D0D"/>
    <w:rsid w:val="00D550E1"/>
    <w:rsid w:val="00D903E6"/>
    <w:rsid w:val="00D922B6"/>
    <w:rsid w:val="00DF1908"/>
    <w:rsid w:val="00E075F4"/>
    <w:rsid w:val="00E12411"/>
    <w:rsid w:val="00E51DB4"/>
    <w:rsid w:val="00E91927"/>
    <w:rsid w:val="00EB40A4"/>
    <w:rsid w:val="00F70BF0"/>
    <w:rsid w:val="00FE12FC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AA75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url.li/bdtm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63-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2022-01-17T08:50:00Z</dcterms:created>
  <dcterms:modified xsi:type="dcterms:W3CDTF">2022-01-17T08:50:00Z</dcterms:modified>
</cp:coreProperties>
</file>