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181AC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МІЖКУЛЬТУРНА КОМУНІКАЦІЯ</w:t>
      </w:r>
      <w:r w:rsidR="00600A0E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ЗАКЛАДІ ЗАГАЛЬНОЇ СЕРЕДНЬОЇ ОСВІТИ»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="00651773" w:rsidRPr="00651773">
        <w:rPr>
          <w:i/>
          <w:color w:val="auto"/>
          <w:sz w:val="28"/>
          <w:szCs w:val="28"/>
          <w:lang w:val="uk-UA"/>
        </w:rPr>
        <w:t>короткотермі</w:t>
      </w:r>
      <w:proofErr w:type="gramStart"/>
      <w:r w:rsidR="00651773" w:rsidRPr="00651773">
        <w:rPr>
          <w:i/>
          <w:color w:val="auto"/>
          <w:sz w:val="28"/>
          <w:szCs w:val="28"/>
          <w:lang w:val="uk-UA"/>
        </w:rPr>
        <w:t>нов</w:t>
      </w:r>
      <w:proofErr w:type="gramEnd"/>
      <w:r w:rsidR="00651773" w:rsidRPr="00651773">
        <w:rPr>
          <w:i/>
          <w:color w:val="auto"/>
          <w:sz w:val="28"/>
          <w:szCs w:val="28"/>
          <w:lang w:val="uk-UA"/>
        </w:rPr>
        <w:t>і курси</w:t>
      </w:r>
      <w:r w:rsidR="00651773">
        <w:rPr>
          <w:color w:val="auto"/>
          <w:sz w:val="28"/>
          <w:szCs w:val="28"/>
          <w:lang w:val="uk-UA"/>
        </w:rPr>
        <w:t xml:space="preserve"> </w:t>
      </w:r>
      <w:r>
        <w:rPr>
          <w:i/>
          <w:color w:val="auto"/>
          <w:sz w:val="28"/>
          <w:szCs w:val="28"/>
        </w:rPr>
        <w:t xml:space="preserve">– </w:t>
      </w:r>
      <w:r w:rsidR="00651773">
        <w:rPr>
          <w:i/>
          <w:color w:val="auto"/>
          <w:sz w:val="28"/>
          <w:szCs w:val="28"/>
          <w:lang w:val="uk-UA"/>
        </w:rPr>
        <w:t>10</w:t>
      </w:r>
      <w:r>
        <w:rPr>
          <w:i/>
          <w:color w:val="auto"/>
          <w:sz w:val="28"/>
          <w:szCs w:val="28"/>
        </w:rPr>
        <w:t xml:space="preserve"> годин</w:t>
      </w:r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D376C1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Меляков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 Володимирович</w:t>
      </w:r>
    </w:p>
    <w:p w:rsidR="00615733" w:rsidRDefault="00615733" w:rsidP="00D16D0D">
      <w:pPr>
        <w:rPr>
          <w:sz w:val="28"/>
          <w:szCs w:val="28"/>
          <w:lang w:val="uk-UA"/>
        </w:rPr>
      </w:pPr>
    </w:p>
    <w:p w:rsidR="00F70BF0" w:rsidRDefault="00F70BF0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376C1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</w:t>
      </w:r>
      <w:r w:rsidR="00C05D89">
        <w:rPr>
          <w:rFonts w:ascii="Times New Roman" w:hAnsi="Times New Roman" w:cs="Times New Roman"/>
          <w:sz w:val="28"/>
          <w:szCs w:val="28"/>
          <w:lang w:val="uk-UA"/>
        </w:rPr>
        <w:t xml:space="preserve"> розробки і застосування засобів та інструментів забезпечення міжкультурного діалогу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в закладах загальної середньої освіти</w:t>
      </w:r>
      <w:r w:rsidR="00B0057D">
        <w:rPr>
          <w:rFonts w:ascii="Times New Roman" w:hAnsi="Times New Roman" w:cs="Times New Roman"/>
          <w:sz w:val="28"/>
          <w:szCs w:val="28"/>
          <w:lang w:val="uk-UA"/>
        </w:rPr>
        <w:t xml:space="preserve"> в умовах </w:t>
      </w:r>
      <w:proofErr w:type="spellStart"/>
      <w:r w:rsidR="00B0057D">
        <w:rPr>
          <w:rFonts w:ascii="Times New Roman" w:hAnsi="Times New Roman" w:cs="Times New Roman"/>
          <w:sz w:val="28"/>
          <w:szCs w:val="28"/>
          <w:lang w:val="uk-UA"/>
        </w:rPr>
        <w:t>поліетнічності</w:t>
      </w:r>
      <w:proofErr w:type="spellEnd"/>
      <w:r w:rsidR="00B0057D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</w:t>
      </w:r>
      <w:r w:rsidR="00D376C1">
        <w:rPr>
          <w:rFonts w:ascii="Times New Roman" w:hAnsi="Times New Roman" w:cs="Times New Roman"/>
          <w:sz w:val="28"/>
          <w:szCs w:val="28"/>
          <w:lang w:val="uk-UA"/>
        </w:rPr>
        <w:t>, вчителі історії України та всесвітньої історії, правознавства, громадянської освіти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57D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 0,</w:t>
      </w:r>
      <w:r w:rsidR="00B0057D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5779"/>
        <w:gridCol w:w="701"/>
        <w:gridCol w:w="701"/>
        <w:gridCol w:w="701"/>
        <w:gridCol w:w="1004"/>
      </w:tblGrid>
      <w:tr w:rsidR="000C5324" w:rsidRPr="003A651E" w:rsidTr="005F2C3D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779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0C5324" w:rsidRPr="003A651E" w:rsidTr="005F2C3D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79" w:type="dxa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/>
              </w:rPr>
              <w:t>Всього</w:t>
            </w:r>
          </w:p>
        </w:tc>
      </w:tr>
      <w:tr w:rsidR="000C5324" w:rsidRPr="003A651E" w:rsidTr="005F2C3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77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651773" w:rsidP="0065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іжкультурн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ий</w:t>
            </w:r>
            <w:r w:rsidR="00C05D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діалог</w:t>
            </w:r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поліетнічному</w:t>
            </w:r>
            <w:proofErr w:type="spellEnd"/>
            <w:r w:rsidR="00D376C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освітньому середовищі</w:t>
            </w:r>
            <w:r w:rsidR="00C05D8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C4D5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навчального закладу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5F2C3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5F2C3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51773" w:rsidRPr="00651773" w:rsidTr="005F2C3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Pr="003A651E" w:rsidRDefault="00651773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77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Pr="00651773" w:rsidRDefault="00651773" w:rsidP="0065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Етнонаціональне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конфесійне різноманіття Української держави: інституції та масштаби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Default="005F2C3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Default="00B0057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Pr="003A651E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51773" w:rsidRPr="002F4ED5" w:rsidRDefault="005F2C3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C5324" w:rsidRPr="003A651E" w:rsidTr="005F2C3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651773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C5324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77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7F0A18" w:rsidP="0065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517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асоби підтримки якісної </w:t>
            </w:r>
            <w:r w:rsidR="00E30D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міжкультурної комунікації в закладі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57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57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57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F0A18" w:rsidRPr="003A651E" w:rsidTr="005F2C3D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779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651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Джерела ресурсного забезпечення культури діалогу в освітньому закладі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7F0A18" w:rsidRDefault="007F0A18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C5324" w:rsidRPr="003A651E" w:rsidTr="005F2C3D">
        <w:tc>
          <w:tcPr>
            <w:tcW w:w="6242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57D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061ADD" w:rsidRPr="003C4D54" w:rsidRDefault="00061ADD" w:rsidP="005E24A0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hAnsi="Times New Roman" w:cs="Times New Roman"/>
          <w:sz w:val="28"/>
          <w:szCs w:val="28"/>
        </w:rPr>
        <w:t xml:space="preserve">Атрощенко Т. О.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зарубіжний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Науковий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061ADD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061ADD">
        <w:rPr>
          <w:rFonts w:ascii="Times New Roman" w:hAnsi="Times New Roman" w:cs="Times New Roman"/>
          <w:i/>
          <w:sz w:val="28"/>
          <w:szCs w:val="28"/>
        </w:rPr>
        <w:t>існик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Ужгородського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61AD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61ADD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061ADD">
        <w:rPr>
          <w:rFonts w:ascii="Times New Roman" w:hAnsi="Times New Roman" w:cs="Times New Roman"/>
          <w:sz w:val="28"/>
          <w:szCs w:val="28"/>
        </w:rPr>
        <w:t xml:space="preserve"> робота». 2016. </w:t>
      </w:r>
      <w:proofErr w:type="spellStart"/>
      <w:r w:rsidRPr="00061AD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1ADD">
        <w:rPr>
          <w:rFonts w:ascii="Times New Roman" w:hAnsi="Times New Roman" w:cs="Times New Roman"/>
          <w:sz w:val="28"/>
          <w:szCs w:val="28"/>
        </w:rPr>
        <w:t xml:space="preserve"> 2 (39). С. 11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61ADD">
        <w:rPr>
          <w:rFonts w:ascii="Times New Roman" w:hAnsi="Times New Roman" w:cs="Times New Roman"/>
          <w:sz w:val="28"/>
          <w:szCs w:val="28"/>
        </w:rPr>
        <w:t>13.</w:t>
      </w:r>
    </w:p>
    <w:p w:rsidR="003C4D54" w:rsidRPr="00061ADD" w:rsidRDefault="003C4D54" w:rsidP="005E24A0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Євтух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 Міжкультурний діалог: ефективний конструкт інтегративного розвитку полі етнічних суспільств. </w:t>
      </w:r>
      <w:r w:rsidRPr="003C4D54">
        <w:rPr>
          <w:rFonts w:ascii="Times New Roman" w:hAnsi="Times New Roman" w:cs="Times New Roman"/>
          <w:i/>
          <w:sz w:val="28"/>
          <w:szCs w:val="28"/>
          <w:lang w:val="uk-UA"/>
        </w:rPr>
        <w:t>Політичний менеджмент.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2009. №3, №4.</w:t>
      </w:r>
    </w:p>
    <w:p w:rsidR="00495EE7" w:rsidRDefault="00457813" w:rsidP="00495EE7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Кость С., Крохмальна Г. Формування міжкультурної комунікативної компетентності майбутніх педагогів закладів дошкільної освіти: теоретичний аспект. </w:t>
      </w:r>
      <w:r w:rsidRPr="00061ADD">
        <w:rPr>
          <w:rFonts w:ascii="Times New Roman" w:eastAsia="PalatinoLinotype-Roman" w:hAnsi="Times New Roman" w:cs="Times New Roman"/>
          <w:i/>
          <w:sz w:val="28"/>
          <w:szCs w:val="28"/>
          <w:lang w:val="uk-UA"/>
        </w:rPr>
        <w:t>Актуальні питання гуманітарних наук</w:t>
      </w:r>
      <w:r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. 2020. Вип. 30. Т. </w:t>
      </w:r>
      <w:r w:rsidR="005E24A0" w:rsidRPr="00061ADD">
        <w:rPr>
          <w:rFonts w:ascii="Times New Roman" w:eastAsia="PalatinoLinotype-Roman" w:hAnsi="Times New Roman" w:cs="Times New Roman"/>
          <w:sz w:val="28"/>
          <w:szCs w:val="28"/>
          <w:lang w:val="uk-UA"/>
        </w:rPr>
        <w:t>4. С.80-84.</w:t>
      </w:r>
    </w:p>
    <w:p w:rsidR="00495EE7" w:rsidRPr="00495EE7" w:rsidRDefault="00495EE7" w:rsidP="00495EE7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495EE7">
        <w:rPr>
          <w:rFonts w:ascii="Times New Roman" w:eastAsia="PalatinoLinotype-Roman" w:hAnsi="Times New Roman" w:cs="Times New Roman"/>
          <w:sz w:val="28"/>
          <w:szCs w:val="28"/>
          <w:lang w:val="uk-UA"/>
        </w:rPr>
        <w:lastRenderedPageBreak/>
        <w:t xml:space="preserve">Литвиненко О., Розумна О. Пріоритетні напрями забезпечення прав людини у міжкультурних відносинах в Україні. Аналітична записка. </w:t>
      </w:r>
      <w:r w:rsidRPr="00495EE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Pr="00495EE7">
        <w:rPr>
          <w:rFonts w:ascii="Times New Roman" w:eastAsia="PalatinoLinotype-Roman" w:hAnsi="Times New Roman" w:cs="Times New Roman"/>
          <w:sz w:val="28"/>
          <w:szCs w:val="28"/>
          <w:lang w:val="uk-UA"/>
        </w:rPr>
        <w:t>https://niss.gov.ua/doslidzhennya/gumanitarniy-rozvitok/prioritetni-napryami-zabezpechennya-prav-lyudini-u</w:t>
      </w:r>
    </w:p>
    <w:p w:rsidR="00061ADD" w:rsidRPr="00061ADD" w:rsidRDefault="00BC0091" w:rsidP="00061ADD">
      <w:pPr>
        <w:pStyle w:val="a4"/>
        <w:numPr>
          <w:ilvl w:val="0"/>
          <w:numId w:val="4"/>
        </w:numPr>
        <w:tabs>
          <w:tab w:val="left" w:pos="0"/>
          <w:tab w:val="left" w:pos="720"/>
        </w:tabs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Солодка А. К. Теорія і практика полікультурного виховання старшокласників. </w:t>
      </w:r>
      <w:proofErr w:type="spellStart"/>
      <w:r w:rsidRPr="00061ADD">
        <w:rPr>
          <w:rFonts w:ascii="Times New Roman" w:hAnsi="Times New Roman" w:cs="Times New Roman"/>
          <w:i/>
          <w:sz w:val="28"/>
          <w:szCs w:val="28"/>
          <w:lang w:val="uk-UA"/>
        </w:rPr>
        <w:t>Теоретико-методичні</w:t>
      </w:r>
      <w:proofErr w:type="spellEnd"/>
      <w:r w:rsidRPr="00061A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проблеми виховання дітей та учнівської молоді.</w:t>
      </w:r>
      <w:r w:rsidRPr="00061ADD">
        <w:rPr>
          <w:rFonts w:ascii="Times New Roman" w:hAnsi="Times New Roman" w:cs="Times New Roman"/>
          <w:sz w:val="28"/>
          <w:szCs w:val="28"/>
          <w:lang w:val="uk-UA"/>
        </w:rPr>
        <w:t xml:space="preserve"> К., 2004. Кн.1. С.72-75.</w:t>
      </w:r>
    </w:p>
    <w:p w:rsidR="00532EF2" w:rsidRPr="00BC0091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/>
        </w:rPr>
      </w:pPr>
    </w:p>
    <w:p w:rsidR="00AD3BE0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DC52C7" w:rsidRPr="00DC52C7" w:rsidRDefault="00C05D89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Гаазькі рекомендації щодо прав національних меншин на освіту і Пояснювальна записка. </w:t>
      </w:r>
      <w:r w:rsid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Жовтень 1996р. </w:t>
      </w:r>
      <w:r w:rsidR="00DC52C7" w:rsidRPr="00C05D89">
        <w:rPr>
          <w:rFonts w:ascii="Times New Roman" w:hAnsi="Times New Roman" w:cs="Times New Roman"/>
          <w:sz w:val="28"/>
          <w:szCs w:val="28"/>
        </w:rPr>
        <w:t>URL</w:t>
      </w:r>
      <w:r w:rsidR="00DC52C7" w:rsidRPr="00C05D89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="00DC52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="00DC52C7"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https://www.osce.org/files/f/documents/0/1/32194_0.pdf</w:t>
        </w:r>
      </w:hyperlink>
      <w:r w:rsidR="00DC52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52C7" w:rsidRPr="00DC52C7" w:rsidRDefault="00DC52C7" w:rsidP="00DC52C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Державна служба України з </w:t>
      </w:r>
      <w:proofErr w:type="spellStart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етнополітики</w:t>
      </w:r>
      <w:proofErr w:type="spellEnd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та свободи совісті. </w:t>
      </w:r>
      <w:r w:rsidRPr="00DC52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https://dess.gov.ua/</w:t>
      </w:r>
    </w:p>
    <w:p w:rsidR="00CF1B48" w:rsidRPr="00CF1B48" w:rsidRDefault="00DC52C7" w:rsidP="00CF1B4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proofErr w:type="spellStart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Люблянські</w:t>
      </w:r>
      <w:proofErr w:type="spellEnd"/>
      <w:r w:rsidRPr="00DC52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рекомендації щодо інтеграції різноманітних суспільств. Листопад 2012р. </w:t>
      </w:r>
      <w:r w:rsidRPr="00DC52C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0" w:history="1">
        <w:r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https://www.osce.org/files/f/documents/e/e/396689.pdf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4ED5" w:rsidRPr="002F4ED5" w:rsidRDefault="00CF1B48" w:rsidP="002F4ED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CF1B48">
        <w:rPr>
          <w:rFonts w:ascii="Times New Roman" w:hAnsi="Times New Roman" w:cs="Times New Roman"/>
          <w:sz w:val="28"/>
          <w:szCs w:val="28"/>
          <w:lang w:val="uk-UA"/>
        </w:rPr>
        <w:t xml:space="preserve">Основні засади та шляхи формування спільної ідентичності громадян України. </w:t>
      </w:r>
      <w:r w:rsidRPr="00CF1B48">
        <w:rPr>
          <w:rFonts w:ascii="Times New Roman" w:hAnsi="Times New Roman" w:cs="Times New Roman"/>
          <w:i/>
          <w:sz w:val="28"/>
          <w:szCs w:val="28"/>
          <w:lang w:val="uk-UA"/>
        </w:rPr>
        <w:t>Національна безпека і оборона</w:t>
      </w:r>
      <w:r w:rsidRPr="00CF1B48">
        <w:rPr>
          <w:rFonts w:ascii="Times New Roman" w:hAnsi="Times New Roman" w:cs="Times New Roman"/>
          <w:sz w:val="28"/>
          <w:szCs w:val="28"/>
          <w:lang w:val="uk-UA"/>
        </w:rPr>
        <w:t xml:space="preserve">. 2017. №1-2. </w:t>
      </w:r>
      <w:r w:rsidRPr="00CF1B48">
        <w:rPr>
          <w:rFonts w:ascii="Times New Roman" w:hAnsi="Times New Roman" w:cs="Times New Roman"/>
          <w:sz w:val="28"/>
          <w:szCs w:val="28"/>
        </w:rPr>
        <w:t>URL</w:t>
      </w:r>
      <w:r w:rsidRPr="00CF1B48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CF1B48">
        <w:t xml:space="preserve"> </w:t>
      </w:r>
      <w:hyperlink r:id="rId11" w:history="1">
        <w:r w:rsidRPr="00630DA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https://razumkov.org.ua/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4ED5" w:rsidRPr="002F4ED5" w:rsidRDefault="002F4ED5" w:rsidP="002F4ED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2F4ED5">
        <w:rPr>
          <w:rFonts w:ascii="Times New Roman" w:hAnsi="Times New Roman" w:cs="Times New Roman"/>
          <w:sz w:val="28"/>
          <w:szCs w:val="28"/>
          <w:lang w:val="uk-UA"/>
        </w:rPr>
        <w:t xml:space="preserve">Про національні меншини в Україні : Закон України № 2494-ХІІ від 25.06.1992р. </w:t>
      </w:r>
      <w:r w:rsidRPr="002F4ED5">
        <w:rPr>
          <w:rFonts w:ascii="Times New Roman" w:hAnsi="Times New Roman" w:cs="Times New Roman"/>
          <w:sz w:val="28"/>
          <w:szCs w:val="28"/>
        </w:rPr>
        <w:t>URL</w:t>
      </w:r>
      <w:r w:rsidRPr="002F4ED5">
        <w:rPr>
          <w:rFonts w:ascii="Times New Roman" w:hAnsi="Times New Roman" w:cs="Times New Roman"/>
          <w:sz w:val="28"/>
          <w:szCs w:val="28"/>
          <w:lang w:val="uk-UA"/>
        </w:rPr>
        <w:t>.:</w:t>
      </w:r>
      <w:r w:rsidRPr="002F4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54435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https://zakon.rada.gov.ua/laws/show/2494-12#Text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2F4ED5" w:rsidRPr="00495EE7" w:rsidRDefault="002F4ED5" w:rsidP="002F4ED5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: Закон України № </w:t>
      </w:r>
      <w:r w:rsidRPr="00DC5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 від 16.01.2020 р. </w:t>
      </w:r>
      <w:r w:rsidRPr="00C05D89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52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3" w:history="1">
        <w:r w:rsidRPr="00DC52C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http://ru.osvita.ua/legislation/law/2232/</w:t>
        </w:r>
      </w:hyperlink>
      <w:r w:rsidRPr="00DC52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7813" w:rsidRPr="00457813" w:rsidRDefault="00C05D89" w:rsidP="0045781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a3"/>
          <w:rFonts w:ascii="Times New Roman" w:eastAsia="Times New Roman" w:hAnsi="Times New Roman" w:cs="Times New Roman"/>
          <w:bCs/>
          <w:color w:val="333333"/>
          <w:sz w:val="28"/>
          <w:szCs w:val="28"/>
          <w:u w:val="none"/>
          <w:lang w:val="uk-UA"/>
        </w:rPr>
      </w:pP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Національної стратегії із створення </w:t>
      </w:r>
      <w:proofErr w:type="spellStart"/>
      <w:r w:rsidRPr="00C05D89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Україні на період до 2030 року : Розпорядження Кабінету Міністрів України № 366-р від 14 квітня 2021. </w:t>
      </w:r>
      <w:r w:rsidRPr="00C05D89">
        <w:rPr>
          <w:rFonts w:ascii="Times New Roman" w:hAnsi="Times New Roman" w:cs="Times New Roman"/>
          <w:sz w:val="28"/>
          <w:szCs w:val="28"/>
        </w:rPr>
        <w:t>URL</w:t>
      </w: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hyperlink r:id="rId14" w:anchor="Text" w:history="1"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/366-2021-%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C05D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1%80#</w:t>
        </w:r>
        <w:proofErr w:type="spellStart"/>
        <w:r w:rsidRPr="00C05D89">
          <w:rPr>
            <w:rStyle w:val="a3"/>
            <w:rFonts w:ascii="Times New Roman" w:hAnsi="Times New Roman" w:cs="Times New Roman"/>
            <w:sz w:val="28"/>
            <w:szCs w:val="28"/>
          </w:rPr>
          <w:t>Text</w:t>
        </w:r>
        <w:proofErr w:type="spellEnd"/>
      </w:hyperlink>
    </w:p>
    <w:p w:rsidR="00457813" w:rsidRPr="00457813" w:rsidRDefault="00DC52C7" w:rsidP="00457813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Стратегії сприяння реалізації прав і можливостей осіб, які належать до </w:t>
      </w:r>
      <w:proofErr w:type="spellStart"/>
      <w:r w:rsidRPr="00457813">
        <w:rPr>
          <w:rFonts w:ascii="Times New Roman" w:hAnsi="Times New Roman" w:cs="Times New Roman"/>
          <w:sz w:val="28"/>
          <w:szCs w:val="28"/>
          <w:lang w:val="uk-UA"/>
        </w:rPr>
        <w:t>ромської</w:t>
      </w:r>
      <w:proofErr w:type="spellEnd"/>
      <w:r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меншини, в українському суспільстві на період до 2020р. : Розпорядження Кабінету Міністрів України</w:t>
      </w:r>
      <w:r w:rsidR="00457813"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 № 866-р від 28 липня 2021р.  </w:t>
      </w:r>
      <w:r w:rsidR="00457813" w:rsidRPr="00457813">
        <w:rPr>
          <w:rFonts w:ascii="Times New Roman" w:hAnsi="Times New Roman" w:cs="Times New Roman"/>
          <w:sz w:val="28"/>
          <w:szCs w:val="28"/>
        </w:rPr>
        <w:t>URL</w:t>
      </w:r>
      <w:r w:rsidR="00457813" w:rsidRPr="00457813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="00457813" w:rsidRPr="0045781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https://zakon.rada.gov.ua/laws/show/866-2021-%D1%80#Text</w:t>
      </w:r>
    </w:p>
    <w:p w:rsidR="00495EE7" w:rsidRPr="00DC52C7" w:rsidRDefault="00495EE7" w:rsidP="00495EE7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культурний фонд. Культура без бар‘єрів </w:t>
      </w:r>
      <w:r w:rsidRPr="00C05D8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05D89">
        <w:rPr>
          <w:rFonts w:ascii="Times New Roman" w:hAnsi="Times New Roman" w:cs="Times New Roman"/>
          <w:sz w:val="28"/>
          <w:szCs w:val="28"/>
          <w:lang w:val="uk-UA"/>
        </w:rPr>
        <w:t xml:space="preserve">.:  </w:t>
      </w:r>
      <w:hyperlink r:id="rId15" w:history="1">
        <w:r w:rsidRPr="00BE5E1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https://ucf.in.ua/m_programs/6182675923318805d965db82</w:t>
        </w:r>
      </w:hyperlink>
    </w:p>
    <w:p w:rsidR="00B455C4" w:rsidRPr="00C05D89" w:rsidRDefault="00B455C4" w:rsidP="00C0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6"/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096" w:rsidRDefault="009C7096" w:rsidP="00B76EAC">
      <w:pPr>
        <w:spacing w:after="0" w:line="240" w:lineRule="auto"/>
      </w:pPr>
      <w:r>
        <w:separator/>
      </w:r>
    </w:p>
  </w:endnote>
  <w:endnote w:type="continuationSeparator" w:id="0">
    <w:p w:rsidR="009C7096" w:rsidRDefault="009C7096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651773" w:rsidRPr="00651773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651773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651773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651773" w:rsidRPr="00651773">
      <w:rPr>
        <w:rFonts w:ascii="Times New Roman" w:hAnsi="Times New Roman" w:cs="Times New Roman"/>
        <w:sz w:val="28"/>
        <w:szCs w:val="28"/>
        <w:lang w:val="uk-UA"/>
      </w:rPr>
      <w:t xml:space="preserve"> </w:t>
    </w:r>
    <w:proofErr w:type="spellStart"/>
    <w:r w:rsidR="00651773">
      <w:rPr>
        <w:rFonts w:ascii="Times New Roman" w:hAnsi="Times New Roman" w:cs="Times New Roman"/>
        <w:sz w:val="28"/>
        <w:szCs w:val="28"/>
        <w:lang w:val="uk-UA"/>
      </w:rPr>
      <w:t>Меляков</w:t>
    </w:r>
    <w:proofErr w:type="spellEnd"/>
    <w:r w:rsidR="00651773">
      <w:rPr>
        <w:rFonts w:ascii="Times New Roman" w:hAnsi="Times New Roman" w:cs="Times New Roman"/>
        <w:sz w:val="28"/>
        <w:szCs w:val="28"/>
        <w:lang w:val="uk-UA"/>
      </w:rPr>
      <w:t xml:space="preserve"> А.В.,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096" w:rsidRDefault="009C7096" w:rsidP="00B76EAC">
      <w:pPr>
        <w:spacing w:after="0" w:line="240" w:lineRule="auto"/>
      </w:pPr>
      <w:r>
        <w:separator/>
      </w:r>
    </w:p>
  </w:footnote>
  <w:footnote w:type="continuationSeparator" w:id="0">
    <w:p w:rsidR="009C7096" w:rsidRDefault="009C7096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187021"/>
      <w:docPartObj>
        <w:docPartGallery w:val="Page Numbers (Top of Page)"/>
        <w:docPartUnique/>
      </w:docPartObj>
    </w:sdtPr>
    <w:sdtEndPr/>
    <w:sdtContent>
      <w:p w:rsidR="00B455C4" w:rsidRDefault="00C864A2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2F4E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4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">
    <w:nsid w:val="485E779B"/>
    <w:multiLevelType w:val="hybridMultilevel"/>
    <w:tmpl w:val="005AB376"/>
    <w:lvl w:ilvl="0" w:tplc="CE505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C63E7B"/>
    <w:multiLevelType w:val="hybridMultilevel"/>
    <w:tmpl w:val="6992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0D"/>
    <w:rsid w:val="00031CD4"/>
    <w:rsid w:val="00061ADD"/>
    <w:rsid w:val="00087F1D"/>
    <w:rsid w:val="000A2DAA"/>
    <w:rsid w:val="000C5324"/>
    <w:rsid w:val="00181AC6"/>
    <w:rsid w:val="00190989"/>
    <w:rsid w:val="001D5418"/>
    <w:rsid w:val="002B0D67"/>
    <w:rsid w:val="002D02F6"/>
    <w:rsid w:val="002F4ED5"/>
    <w:rsid w:val="003A651E"/>
    <w:rsid w:val="003C4D54"/>
    <w:rsid w:val="00413793"/>
    <w:rsid w:val="00457813"/>
    <w:rsid w:val="00460D9D"/>
    <w:rsid w:val="00495EE7"/>
    <w:rsid w:val="004B6009"/>
    <w:rsid w:val="00512E8B"/>
    <w:rsid w:val="00515598"/>
    <w:rsid w:val="00521E9D"/>
    <w:rsid w:val="00522996"/>
    <w:rsid w:val="00532EF2"/>
    <w:rsid w:val="005479E8"/>
    <w:rsid w:val="00587145"/>
    <w:rsid w:val="005872D9"/>
    <w:rsid w:val="005B30D7"/>
    <w:rsid w:val="005D6CD3"/>
    <w:rsid w:val="005E24A0"/>
    <w:rsid w:val="005F2C3D"/>
    <w:rsid w:val="005F4CE5"/>
    <w:rsid w:val="00600A0E"/>
    <w:rsid w:val="00615733"/>
    <w:rsid w:val="00641F43"/>
    <w:rsid w:val="00651773"/>
    <w:rsid w:val="00694DE5"/>
    <w:rsid w:val="0070443B"/>
    <w:rsid w:val="007C377A"/>
    <w:rsid w:val="007F0A18"/>
    <w:rsid w:val="00834112"/>
    <w:rsid w:val="009720EE"/>
    <w:rsid w:val="00974D92"/>
    <w:rsid w:val="009C7096"/>
    <w:rsid w:val="00A05F09"/>
    <w:rsid w:val="00A22A3A"/>
    <w:rsid w:val="00A75348"/>
    <w:rsid w:val="00A857CC"/>
    <w:rsid w:val="00AA0997"/>
    <w:rsid w:val="00AD3BE0"/>
    <w:rsid w:val="00B0057D"/>
    <w:rsid w:val="00B00685"/>
    <w:rsid w:val="00B40D5C"/>
    <w:rsid w:val="00B455C4"/>
    <w:rsid w:val="00B503D9"/>
    <w:rsid w:val="00B76EAC"/>
    <w:rsid w:val="00B94700"/>
    <w:rsid w:val="00B971A5"/>
    <w:rsid w:val="00BB167D"/>
    <w:rsid w:val="00BC0091"/>
    <w:rsid w:val="00BC48BB"/>
    <w:rsid w:val="00BD2A1F"/>
    <w:rsid w:val="00BE6FFF"/>
    <w:rsid w:val="00C05D89"/>
    <w:rsid w:val="00C3086D"/>
    <w:rsid w:val="00C864A2"/>
    <w:rsid w:val="00CC20DE"/>
    <w:rsid w:val="00CD4EC3"/>
    <w:rsid w:val="00CF1B48"/>
    <w:rsid w:val="00D050A1"/>
    <w:rsid w:val="00D16D0D"/>
    <w:rsid w:val="00D376C1"/>
    <w:rsid w:val="00D550E1"/>
    <w:rsid w:val="00D903E6"/>
    <w:rsid w:val="00D922B6"/>
    <w:rsid w:val="00DC52C7"/>
    <w:rsid w:val="00E12411"/>
    <w:rsid w:val="00E30D38"/>
    <w:rsid w:val="00E91927"/>
    <w:rsid w:val="00EB40A4"/>
    <w:rsid w:val="00F70BF0"/>
    <w:rsid w:val="00F9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osvita.ua/legislation/law/2232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494-12#Tex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zumkov.org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f.in.ua/m_programs/6182675923318805d965db82" TargetMode="External"/><Relationship Id="rId10" Type="http://schemas.openxmlformats.org/officeDocument/2006/relationships/hyperlink" Target="https://www.osce.org/files/f/documents/e/e/396689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sce.org/files/f/documents/0/1/32194_0.pdf" TargetMode="External"/><Relationship Id="rId14" Type="http://schemas.openxmlformats.org/officeDocument/2006/relationships/hyperlink" Target="https://zakon.rada.gov.ua/laws/show/366-2021-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14</cp:revision>
  <dcterms:created xsi:type="dcterms:W3CDTF">2022-01-13T19:59:00Z</dcterms:created>
  <dcterms:modified xsi:type="dcterms:W3CDTF">2022-01-21T19:35:00Z</dcterms:modified>
</cp:coreProperties>
</file>